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14" w:rsidRDefault="008720E9">
      <w:pPr>
        <w:pStyle w:val="20"/>
        <w:framePr w:w="10234" w:h="12731" w:hRule="exact" w:wrap="none" w:vAnchor="page" w:hAnchor="page" w:x="719" w:y="3283"/>
        <w:shd w:val="clear" w:color="auto" w:fill="auto"/>
        <w:spacing w:after="236" w:line="269" w:lineRule="exact"/>
        <w:ind w:right="400"/>
        <w:jc w:val="center"/>
      </w:pPr>
      <w:r>
        <w:t>Инструкция по конфиденциальности персональных данных работников, обучающихся и родителей (законных представителей) муниципального бюджетного общеобразоват</w:t>
      </w:r>
      <w:bookmarkStart w:id="0" w:name="_GoBack"/>
      <w:bookmarkEnd w:id="0"/>
      <w:r>
        <w:t xml:space="preserve">ельного учреждения </w:t>
      </w:r>
      <w:r>
        <w:rPr>
          <w:rStyle w:val="20pt"/>
        </w:rPr>
        <w:t>«Гимназия № 41»</w:t>
      </w:r>
    </w:p>
    <w:p w:rsidR="00E77814" w:rsidRDefault="008720E9">
      <w:pPr>
        <w:pStyle w:val="20"/>
        <w:framePr w:w="10234" w:h="12731" w:hRule="exact" w:wrap="none" w:vAnchor="page" w:hAnchor="page" w:x="719" w:y="3283"/>
        <w:numPr>
          <w:ilvl w:val="0"/>
          <w:numId w:val="1"/>
        </w:numPr>
        <w:shd w:val="clear" w:color="auto" w:fill="auto"/>
        <w:tabs>
          <w:tab w:val="left" w:pos="236"/>
        </w:tabs>
        <w:spacing w:line="274" w:lineRule="exact"/>
        <w:ind w:left="20"/>
        <w:jc w:val="both"/>
      </w:pPr>
      <w:r>
        <w:t>Общие положения</w:t>
      </w:r>
    </w:p>
    <w:p w:rsidR="00E77814" w:rsidRDefault="008720E9">
      <w:pPr>
        <w:pStyle w:val="22"/>
        <w:framePr w:w="10234" w:h="12731" w:hRule="exact" w:wrap="none" w:vAnchor="page" w:hAnchor="page" w:x="719" w:y="3283"/>
        <w:numPr>
          <w:ilvl w:val="1"/>
          <w:numId w:val="1"/>
        </w:numPr>
        <w:shd w:val="clear" w:color="auto" w:fill="auto"/>
        <w:tabs>
          <w:tab w:val="left" w:pos="601"/>
        </w:tabs>
        <w:ind w:left="20" w:right="40"/>
      </w:pPr>
      <w:proofErr w:type="gramStart"/>
      <w:r>
        <w:t xml:space="preserve">Данная Инструкция разработана в целях обеспечения </w:t>
      </w:r>
      <w:r>
        <w:t>гарантии сохранности и конфиденциальности персональных данных работников, обучающихся и родителей (законных представителей) (далее - физических лиц), необходимых для осуществления деятельности муниципального бюджетного общеобразовательного учреждения «Гимн</w:t>
      </w:r>
      <w:r>
        <w:t>азия № 41» (</w:t>
      </w:r>
      <w:proofErr w:type="spellStart"/>
      <w:r>
        <w:t>дапее</w:t>
      </w:r>
      <w:proofErr w:type="spellEnd"/>
      <w:r>
        <w:t xml:space="preserve"> - учреждение) в соответствии с Федеральным законом Российской Федерации от 27.06.2006 г. № 152-ФЗ «О персональных данных», нормативно-правовыми актами Российской Федерации в области трудовых отношений и образования.</w:t>
      </w:r>
      <w:proofErr w:type="gramEnd"/>
    </w:p>
    <w:p w:rsidR="00E77814" w:rsidRDefault="008720E9">
      <w:pPr>
        <w:pStyle w:val="22"/>
        <w:framePr w:w="10234" w:h="12731" w:hRule="exact" w:wrap="none" w:vAnchor="page" w:hAnchor="page" w:x="719" w:y="3283"/>
        <w:shd w:val="clear" w:color="auto" w:fill="auto"/>
        <w:ind w:left="20" w:right="40"/>
      </w:pPr>
      <w:r>
        <w:t>Инструкция содержит об</w:t>
      </w:r>
      <w:r>
        <w:t>язательные для всех работников учреждения по обеспечению конфиденциальности документов, содержащих персональные данные физических лиц.</w:t>
      </w:r>
    </w:p>
    <w:p w:rsidR="00E77814" w:rsidRDefault="008720E9">
      <w:pPr>
        <w:pStyle w:val="22"/>
        <w:framePr w:w="10234" w:h="12731" w:hRule="exact" w:wrap="none" w:vAnchor="page" w:hAnchor="page" w:x="719" w:y="3283"/>
        <w:numPr>
          <w:ilvl w:val="1"/>
          <w:numId w:val="1"/>
        </w:numPr>
        <w:shd w:val="clear" w:color="auto" w:fill="auto"/>
        <w:tabs>
          <w:tab w:val="left" w:pos="442"/>
        </w:tabs>
        <w:ind w:left="20" w:right="40"/>
      </w:pPr>
      <w:proofErr w:type="gramStart"/>
      <w:r>
        <w:t>Персональные данные (согласно ФЗ от 27.06.2006 г. № 152-ФЗ «О персональных данных») - любая информация, относящаяся к опр</w:t>
      </w:r>
      <w:r>
        <w:t>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</w:t>
      </w:r>
      <w:r>
        <w:t>сия, другая информация.</w:t>
      </w:r>
      <w:proofErr w:type="gramEnd"/>
    </w:p>
    <w:p w:rsidR="00E77814" w:rsidRDefault="008720E9">
      <w:pPr>
        <w:pStyle w:val="22"/>
        <w:framePr w:w="10234" w:h="12731" w:hRule="exact" w:wrap="none" w:vAnchor="page" w:hAnchor="page" w:x="719" w:y="3283"/>
        <w:numPr>
          <w:ilvl w:val="1"/>
          <w:numId w:val="1"/>
        </w:numPr>
        <w:shd w:val="clear" w:color="auto" w:fill="auto"/>
        <w:tabs>
          <w:tab w:val="left" w:pos="447"/>
        </w:tabs>
        <w:ind w:left="20" w:right="40"/>
      </w:pPr>
      <w:r>
        <w:t xml:space="preserve">Конфиденциальность персональных данных - обязательное для соблюдения оператором или </w:t>
      </w:r>
      <w:r>
        <w:rPr>
          <w:rStyle w:val="1"/>
        </w:rPr>
        <w:t>иным</w:t>
      </w:r>
      <w:r>
        <w:t xml:space="preserve"> получившим доступ к персональным данным лицом требование не допускать их распространение без согласия субъекта персональных данных или наличия </w:t>
      </w:r>
      <w:r>
        <w:t>иного законного основания.</w:t>
      </w:r>
    </w:p>
    <w:p w:rsidR="00E77814" w:rsidRDefault="008720E9">
      <w:pPr>
        <w:pStyle w:val="22"/>
        <w:framePr w:w="10234" w:h="12731" w:hRule="exact" w:wrap="none" w:vAnchor="page" w:hAnchor="page" w:x="719" w:y="3283"/>
        <w:numPr>
          <w:ilvl w:val="1"/>
          <w:numId w:val="1"/>
        </w:numPr>
        <w:shd w:val="clear" w:color="auto" w:fill="auto"/>
        <w:tabs>
          <w:tab w:val="left" w:pos="495"/>
        </w:tabs>
        <w:spacing w:after="240"/>
        <w:ind w:left="20" w:right="40"/>
      </w:pPr>
      <w:r>
        <w:t>В учреждении формируются и ведутся перечни конфиденциальных данных с указанием регламентирующих документов, мест хранения, ответственных лиц за хранение и обработку, утвержденных приказами директора учреждения. Осуществлять обраб</w:t>
      </w:r>
      <w:r>
        <w:t>отку и хранение конфиденциальных данных, не внесенных в перечень, запрещается.</w:t>
      </w:r>
    </w:p>
    <w:p w:rsidR="00E77814" w:rsidRDefault="008720E9">
      <w:pPr>
        <w:pStyle w:val="20"/>
        <w:framePr w:w="10234" w:h="12731" w:hRule="exact" w:wrap="none" w:vAnchor="page" w:hAnchor="page" w:x="719" w:y="3283"/>
        <w:numPr>
          <w:ilvl w:val="0"/>
          <w:numId w:val="1"/>
        </w:numPr>
        <w:shd w:val="clear" w:color="auto" w:fill="auto"/>
        <w:tabs>
          <w:tab w:val="left" w:pos="250"/>
        </w:tabs>
        <w:spacing w:line="274" w:lineRule="exact"/>
        <w:ind w:left="20"/>
        <w:jc w:val="both"/>
      </w:pPr>
      <w:r>
        <w:t>Общие правила хранения и передачи персональных данных.</w:t>
      </w:r>
    </w:p>
    <w:p w:rsidR="00E77814" w:rsidRDefault="008720E9">
      <w:pPr>
        <w:pStyle w:val="22"/>
        <w:framePr w:w="10234" w:h="12731" w:hRule="exact" w:wrap="none" w:vAnchor="page" w:hAnchor="page" w:x="719" w:y="3283"/>
        <w:numPr>
          <w:ilvl w:val="1"/>
          <w:numId w:val="1"/>
        </w:numPr>
        <w:shd w:val="clear" w:color="auto" w:fill="auto"/>
        <w:tabs>
          <w:tab w:val="left" w:pos="418"/>
        </w:tabs>
        <w:ind w:left="20" w:right="40"/>
      </w:pPr>
      <w:r>
        <w:t>Для работников учреждения устанавливаются следующие общие правила хранения и передачи персональных данных:</w:t>
      </w:r>
    </w:p>
    <w:p w:rsidR="00E77814" w:rsidRDefault="008720E9">
      <w:pPr>
        <w:pStyle w:val="22"/>
        <w:framePr w:w="10234" w:h="12731" w:hRule="exact" w:wrap="none" w:vAnchor="page" w:hAnchor="page" w:x="719" w:y="3283"/>
        <w:shd w:val="clear" w:color="auto" w:fill="auto"/>
        <w:ind w:left="20" w:right="40"/>
      </w:pPr>
      <w:r>
        <w:t xml:space="preserve">-добросовестно </w:t>
      </w:r>
      <w:r>
        <w:t xml:space="preserve">выполнять свои служебные обязанности по сохранению и </w:t>
      </w:r>
      <w:proofErr w:type="gramStart"/>
      <w:r>
        <w:t>не разглашению</w:t>
      </w:r>
      <w:proofErr w:type="gramEnd"/>
      <w:r>
        <w:t xml:space="preserve"> доверенных сведений, относящихся к обработке персональных данных;</w:t>
      </w:r>
    </w:p>
    <w:p w:rsidR="00E77814" w:rsidRDefault="008720E9">
      <w:pPr>
        <w:pStyle w:val="22"/>
        <w:framePr w:w="10234" w:h="12731" w:hRule="exact" w:wrap="none" w:vAnchor="page" w:hAnchor="page" w:x="719" w:y="3283"/>
        <w:shd w:val="clear" w:color="auto" w:fill="auto"/>
        <w:ind w:left="20" w:right="40"/>
      </w:pPr>
      <w:r>
        <w:t xml:space="preserve">-неукоснительно выполнять требования законодательных и нормативно-правовых актов, а также организационно-распорядительных </w:t>
      </w:r>
      <w:r>
        <w:t>документов учреждения</w:t>
      </w:r>
      <w:proofErr w:type="gramStart"/>
      <w:r>
        <w:t xml:space="preserve"> ,</w:t>
      </w:r>
      <w:proofErr w:type="gramEnd"/>
      <w:r>
        <w:t xml:space="preserve"> регламентирующих порядок защиты персональных данных;</w:t>
      </w:r>
    </w:p>
    <w:p w:rsidR="00E77814" w:rsidRDefault="008720E9">
      <w:pPr>
        <w:pStyle w:val="22"/>
        <w:framePr w:w="10234" w:h="12731" w:hRule="exact" w:wrap="none" w:vAnchor="page" w:hAnchor="page" w:x="719" w:y="3283"/>
        <w:shd w:val="clear" w:color="auto" w:fill="auto"/>
        <w:ind w:left="20" w:right="40"/>
      </w:pPr>
      <w:r>
        <w:t>-не использовать информацию, составляющую персональные данные в ущерб интересам граждан и учреждения;</w:t>
      </w:r>
    </w:p>
    <w:p w:rsidR="00E77814" w:rsidRDefault="008720E9">
      <w:pPr>
        <w:pStyle w:val="22"/>
        <w:framePr w:w="10234" w:h="12731" w:hRule="exact" w:wrap="none" w:vAnchor="page" w:hAnchor="page" w:x="719" w:y="3283"/>
        <w:shd w:val="clear" w:color="auto" w:fill="auto"/>
        <w:ind w:left="20" w:right="40"/>
      </w:pPr>
      <w:r>
        <w:t>-незамедлительно сообщать своему непосредственному руководителю об утрате док</w:t>
      </w:r>
      <w:r>
        <w:t>ументов и других носителей информации, содержащих персональные данные, ключей от помещений, хранилищ, личной печати и о других обстоятельствах, связанных с защитой персональных данных;</w:t>
      </w:r>
    </w:p>
    <w:p w:rsidR="00E77814" w:rsidRDefault="008720E9">
      <w:pPr>
        <w:pStyle w:val="22"/>
        <w:framePr w:w="10234" w:h="12731" w:hRule="exact" w:wrap="none" w:vAnchor="page" w:hAnchor="page" w:x="719" w:y="3283"/>
        <w:shd w:val="clear" w:color="auto" w:fill="auto"/>
        <w:ind w:left="20" w:right="40"/>
      </w:pPr>
      <w:r>
        <w:t>-при увольнении возвратить инспектору по кадрам учреждения все полученн</w:t>
      </w:r>
      <w:r>
        <w:t>ые в связи с исполнением должностных обязанностей носители информации, содержащие персональные данные и имущество, предназначенное для защиты этой информации;</w:t>
      </w:r>
    </w:p>
    <w:p w:rsidR="00E77814" w:rsidRDefault="0096586E">
      <w:pPr>
        <w:rPr>
          <w:sz w:val="2"/>
          <w:szCs w:val="2"/>
        </w:rPr>
        <w:sectPr w:rsidR="00E7781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581025</wp:posOffset>
            </wp:positionV>
            <wp:extent cx="2790825" cy="1282700"/>
            <wp:effectExtent l="0" t="0" r="0" b="0"/>
            <wp:wrapThrough wrapText="bothSides">
              <wp:wrapPolygon edited="0">
                <wp:start x="0" y="0"/>
                <wp:lineTo x="0" y="21172"/>
                <wp:lineTo x="21526" y="21172"/>
                <wp:lineTo x="21526" y="0"/>
                <wp:lineTo x="0" y="0"/>
              </wp:wrapPolygon>
            </wp:wrapThrough>
            <wp:docPr id="1" name="Рисунок 1" descr="C:\Documents and Settings\ZAVUCHV\Рабочий стол\Копия 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ZAVUCHV\Рабочий стол\Копия 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814" w:rsidRDefault="008720E9">
      <w:pPr>
        <w:pStyle w:val="22"/>
        <w:framePr w:w="10214" w:h="14381" w:hRule="exact" w:wrap="none" w:vAnchor="page" w:hAnchor="page" w:x="741" w:y="1375"/>
        <w:shd w:val="clear" w:color="auto" w:fill="auto"/>
        <w:ind w:left="20" w:right="20"/>
      </w:pPr>
      <w:r>
        <w:lastRenderedPageBreak/>
        <w:t>-не разглашать доверенные по работе сведения о персональных данных за преде</w:t>
      </w:r>
      <w:r>
        <w:t>лами учреждения, не передавать эти данные третьим лицам, даже в случае увольнения;</w:t>
      </w:r>
    </w:p>
    <w:p w:rsidR="00E77814" w:rsidRDefault="008720E9">
      <w:pPr>
        <w:pStyle w:val="22"/>
        <w:framePr w:w="10214" w:h="14381" w:hRule="exact" w:wrap="none" w:vAnchor="page" w:hAnchor="page" w:x="741" w:y="1375"/>
        <w:shd w:val="clear" w:color="auto" w:fill="auto"/>
        <w:ind w:left="20" w:right="20"/>
      </w:pPr>
      <w:r>
        <w:t>-в случае попытки посторонних лиц получить доверенную информацию о персональных данных, немедленно сообщить об этом своему непосредственному руководителю;</w:t>
      </w:r>
    </w:p>
    <w:p w:rsidR="00E77814" w:rsidRDefault="008720E9">
      <w:pPr>
        <w:pStyle w:val="22"/>
        <w:framePr w:w="10214" w:h="14381" w:hRule="exact" w:wrap="none" w:vAnchor="page" w:hAnchor="page" w:x="741" w:y="1375"/>
        <w:shd w:val="clear" w:color="auto" w:fill="auto"/>
        <w:ind w:left="20" w:right="20"/>
      </w:pPr>
      <w:r>
        <w:t xml:space="preserve">-не оставлять </w:t>
      </w:r>
      <w:r>
        <w:t>материальные носители с персональными данными без присмотра в незапертом помещении;</w:t>
      </w:r>
    </w:p>
    <w:p w:rsidR="00E77814" w:rsidRDefault="008720E9">
      <w:pPr>
        <w:pStyle w:val="22"/>
        <w:framePr w:w="10214" w:h="14381" w:hRule="exact" w:wrap="none" w:vAnchor="page" w:hAnchor="page" w:x="741" w:y="1375"/>
        <w:shd w:val="clear" w:color="auto" w:fill="auto"/>
        <w:ind w:left="20" w:right="20"/>
      </w:pPr>
      <w:r>
        <w:t>-не передавать персональные данные устно или письменно кому бы то ни было, кроме как в установленном в учреждении порядке;</w:t>
      </w:r>
    </w:p>
    <w:p w:rsidR="00E77814" w:rsidRDefault="008720E9">
      <w:pPr>
        <w:pStyle w:val="22"/>
        <w:framePr w:w="10214" w:h="14381" w:hRule="exact" w:wrap="none" w:vAnchor="page" w:hAnchor="page" w:x="741" w:y="1375"/>
        <w:shd w:val="clear" w:color="auto" w:fill="auto"/>
        <w:ind w:left="20" w:right="20"/>
      </w:pPr>
      <w:r>
        <w:t>-без согласования с непосредственным руководителе</w:t>
      </w:r>
      <w:r>
        <w:t>м не осуществлять формирование и хранение баз данных (картотек, файловых архивов и др.), содержащих конфиденциальные данные;</w:t>
      </w:r>
    </w:p>
    <w:p w:rsidR="00E77814" w:rsidRDefault="008720E9">
      <w:pPr>
        <w:pStyle w:val="22"/>
        <w:framePr w:w="10214" w:h="14381" w:hRule="exact" w:wrap="none" w:vAnchor="page" w:hAnchor="page" w:x="741" w:y="1375"/>
        <w:shd w:val="clear" w:color="auto" w:fill="auto"/>
        <w:ind w:left="20" w:right="20"/>
      </w:pPr>
      <w:r>
        <w:t xml:space="preserve">-передачу персональных данных осуществлять только в случаях, установленных Федеральными законами РФ «О персональных данных», «О </w:t>
      </w:r>
      <w:r>
        <w:t>порядке рассмотрения обращений граждан Российской Федерации», инструкцией по работе с персональными данными, а также по письменному поручению (резолюции) вышестоящих должностных лиц;</w:t>
      </w:r>
    </w:p>
    <w:p w:rsidR="00E77814" w:rsidRDefault="008720E9">
      <w:pPr>
        <w:pStyle w:val="22"/>
        <w:framePr w:w="10214" w:h="14381" w:hRule="exact" w:wrap="none" w:vAnchor="page" w:hAnchor="page" w:x="741" w:y="1375"/>
        <w:shd w:val="clear" w:color="auto" w:fill="auto"/>
        <w:ind w:left="20" w:right="20"/>
      </w:pPr>
      <w:r>
        <w:t>-ответы на запросы граждан и организаций давать в том объеме, который поз</w:t>
      </w:r>
      <w:r>
        <w:t>воляет не разглашать в них конфиденциальные данные, за исключением данных, содержащихся в материалах заявителя или опубликованных в общедоступных источниках.</w:t>
      </w:r>
    </w:p>
    <w:p w:rsidR="00E77814" w:rsidRDefault="008720E9">
      <w:pPr>
        <w:pStyle w:val="22"/>
        <w:framePr w:w="10214" w:h="14381" w:hRule="exact" w:wrap="none" w:vAnchor="page" w:hAnchor="page" w:x="741" w:y="1375"/>
        <w:shd w:val="clear" w:color="auto" w:fill="auto"/>
        <w:ind w:left="20" w:right="20"/>
      </w:pPr>
      <w:r>
        <w:t xml:space="preserve">-обязанность под роспись ознакомиться с Положением об обработке персональных данных и Инструкцией </w:t>
      </w:r>
      <w:r>
        <w:t>по обеспечению конфиденциальности при работе с персональными данными, утвержденными директором учреждения и другими документами, регламентирующими эту деятельность в учреждении и относящимися к выполнению должностных обязанностей;</w:t>
      </w:r>
    </w:p>
    <w:p w:rsidR="00E77814" w:rsidRDefault="008720E9">
      <w:pPr>
        <w:pStyle w:val="22"/>
        <w:framePr w:w="10214" w:h="14381" w:hRule="exact" w:wrap="none" w:vAnchor="page" w:hAnchor="page" w:x="741" w:y="1375"/>
        <w:shd w:val="clear" w:color="auto" w:fill="auto"/>
        <w:ind w:left="20" w:right="20"/>
      </w:pPr>
      <w:r>
        <w:t xml:space="preserve">-должным образом вести и </w:t>
      </w:r>
      <w:r>
        <w:t>хранить необходимую документацию, предусмотренную Инструкцией по обеспечению конфиденциальности при работе с персональными данными.</w:t>
      </w:r>
    </w:p>
    <w:p w:rsidR="00E77814" w:rsidRDefault="008720E9">
      <w:pPr>
        <w:pStyle w:val="22"/>
        <w:framePr w:w="10214" w:h="14381" w:hRule="exact" w:wrap="none" w:vAnchor="page" w:hAnchor="page" w:x="741" w:y="1375"/>
        <w:numPr>
          <w:ilvl w:val="1"/>
          <w:numId w:val="1"/>
        </w:numPr>
        <w:shd w:val="clear" w:color="auto" w:fill="auto"/>
        <w:tabs>
          <w:tab w:val="left" w:pos="634"/>
        </w:tabs>
        <w:ind w:left="20" w:right="20"/>
      </w:pPr>
      <w:r>
        <w:t xml:space="preserve">Работник учреждения несет ответственность за обеспечение должной защиты обрабатываемых персональных данных в соответствии с </w:t>
      </w:r>
      <w:r>
        <w:t>установленными требованиями.</w:t>
      </w:r>
    </w:p>
    <w:p w:rsidR="00E77814" w:rsidRDefault="008720E9">
      <w:pPr>
        <w:pStyle w:val="22"/>
        <w:framePr w:w="10214" w:h="14381" w:hRule="exact" w:wrap="none" w:vAnchor="page" w:hAnchor="page" w:x="741" w:y="1375"/>
        <w:numPr>
          <w:ilvl w:val="1"/>
          <w:numId w:val="1"/>
        </w:numPr>
        <w:shd w:val="clear" w:color="auto" w:fill="auto"/>
        <w:tabs>
          <w:tab w:val="left" w:pos="442"/>
        </w:tabs>
        <w:ind w:left="20" w:right="20"/>
      </w:pPr>
      <w:r>
        <w:t>Разглашение работником сведений, составляющих персональные данные, доверенных ему по работе, утрата документов и предметов, содержащих такие сведения, а также иные нарушения режима защиты персональных данных влекут ответственно</w:t>
      </w:r>
      <w:r>
        <w:t>сть в соответствии с действующим законодательством согласно ст.ст.2,6,9 Федерального Закона РФ от 27 июля 2006 г. №152-ФЗ «О персональных данных».</w:t>
      </w:r>
    </w:p>
    <w:p w:rsidR="00E77814" w:rsidRDefault="008720E9">
      <w:pPr>
        <w:pStyle w:val="22"/>
        <w:framePr w:w="10214" w:h="14381" w:hRule="exact" w:wrap="none" w:vAnchor="page" w:hAnchor="page" w:x="741" w:y="1375"/>
        <w:numPr>
          <w:ilvl w:val="1"/>
          <w:numId w:val="1"/>
        </w:numPr>
        <w:shd w:val="clear" w:color="auto" w:fill="auto"/>
        <w:tabs>
          <w:tab w:val="left" w:pos="471"/>
        </w:tabs>
        <w:ind w:left="20" w:right="20"/>
      </w:pPr>
      <w:r>
        <w:t>Однократное грубое нарушение установленных правил обработки и защиты персональных данных, повлекшее тяжкие по</w:t>
      </w:r>
      <w:r>
        <w:t>следствия, может повлечь прекращение допуска работника к обработке персональных данных, что явится условием для расторжения трудового договора.</w:t>
      </w:r>
    </w:p>
    <w:p w:rsidR="00E77814" w:rsidRDefault="008720E9">
      <w:pPr>
        <w:pStyle w:val="22"/>
        <w:framePr w:w="10214" w:h="14381" w:hRule="exact" w:wrap="none" w:vAnchor="page" w:hAnchor="page" w:x="741" w:y="1375"/>
        <w:numPr>
          <w:ilvl w:val="1"/>
          <w:numId w:val="1"/>
        </w:numPr>
        <w:shd w:val="clear" w:color="auto" w:fill="auto"/>
        <w:tabs>
          <w:tab w:val="left" w:pos="462"/>
        </w:tabs>
        <w:spacing w:after="240"/>
        <w:ind w:left="20" w:right="20"/>
      </w:pPr>
      <w:r>
        <w:t>Прекращение допуска работника к обработке персональных данных не освобождает его от взятых обязательств по нераз</w:t>
      </w:r>
      <w:r>
        <w:t>глашению таких сведений.</w:t>
      </w:r>
    </w:p>
    <w:p w:rsidR="00E77814" w:rsidRDefault="008720E9">
      <w:pPr>
        <w:pStyle w:val="11"/>
        <w:framePr w:w="10214" w:h="14381" w:hRule="exact" w:wrap="none" w:vAnchor="page" w:hAnchor="page" w:x="741" w:y="1375"/>
        <w:numPr>
          <w:ilvl w:val="0"/>
          <w:numId w:val="1"/>
        </w:numPr>
        <w:shd w:val="clear" w:color="auto" w:fill="auto"/>
        <w:tabs>
          <w:tab w:val="left" w:pos="318"/>
        </w:tabs>
        <w:spacing w:before="0"/>
        <w:ind w:left="20" w:right="20"/>
      </w:pPr>
      <w:bookmarkStart w:id="1" w:name="bookmark0"/>
      <w:r>
        <w:t>Порядок обеспечения безопасности при обработке и хранении персональных данных, осуществляемой без использования средств автоматизации.</w:t>
      </w:r>
      <w:bookmarkEnd w:id="1"/>
    </w:p>
    <w:p w:rsidR="00E77814" w:rsidRDefault="008720E9">
      <w:pPr>
        <w:pStyle w:val="22"/>
        <w:framePr w:w="10214" w:h="14381" w:hRule="exact" w:wrap="none" w:vAnchor="page" w:hAnchor="page" w:x="741" w:y="1375"/>
        <w:numPr>
          <w:ilvl w:val="1"/>
          <w:numId w:val="1"/>
        </w:numPr>
        <w:shd w:val="clear" w:color="auto" w:fill="auto"/>
        <w:tabs>
          <w:tab w:val="left" w:pos="438"/>
        </w:tabs>
        <w:ind w:left="20" w:right="20"/>
      </w:pPr>
      <w:r>
        <w:t>На основании действующих регламентов установить, что обработка персональных данных не может быть</w:t>
      </w:r>
      <w:r>
        <w:t xml:space="preserve"> признана осуществляемой с использованием средств автоматизации только на том основании, что персональные данные </w:t>
      </w:r>
      <w:proofErr w:type="gramStart"/>
      <w:r>
        <w:t>содержатся</w:t>
      </w:r>
      <w:proofErr w:type="gramEnd"/>
      <w:r>
        <w:t xml:space="preserve"> в информационной системе персональных данных либо были извлечены из нее.</w:t>
      </w:r>
    </w:p>
    <w:p w:rsidR="00E77814" w:rsidRDefault="008720E9">
      <w:pPr>
        <w:pStyle w:val="22"/>
        <w:framePr w:w="10214" w:h="14381" w:hRule="exact" w:wrap="none" w:vAnchor="page" w:hAnchor="page" w:x="741" w:y="1375"/>
        <w:numPr>
          <w:ilvl w:val="1"/>
          <w:numId w:val="1"/>
        </w:numPr>
        <w:shd w:val="clear" w:color="auto" w:fill="auto"/>
        <w:tabs>
          <w:tab w:val="left" w:pos="414"/>
        </w:tabs>
        <w:ind w:left="20"/>
      </w:pPr>
      <w:r>
        <w:t>Условия хранения персональных данных.</w:t>
      </w:r>
    </w:p>
    <w:p w:rsidR="00E77814" w:rsidRDefault="008720E9">
      <w:pPr>
        <w:pStyle w:val="22"/>
        <w:framePr w:w="10214" w:h="14381" w:hRule="exact" w:wrap="none" w:vAnchor="page" w:hAnchor="page" w:x="741" w:y="1375"/>
        <w:numPr>
          <w:ilvl w:val="2"/>
          <w:numId w:val="1"/>
        </w:numPr>
        <w:shd w:val="clear" w:color="auto" w:fill="auto"/>
        <w:tabs>
          <w:tab w:val="left" w:pos="817"/>
        </w:tabs>
        <w:ind w:left="20" w:right="20"/>
      </w:pPr>
      <w:r>
        <w:t>Обработка персональны</w:t>
      </w:r>
      <w:r>
        <w:t>х данных, осуществляемая без использования средств автоматизации, должна осуществляться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пер</w:t>
      </w:r>
      <w:r>
        <w:t>ечень лиц, осуществляющих обработку персональных данных.</w:t>
      </w:r>
    </w:p>
    <w:p w:rsidR="00E77814" w:rsidRDefault="008720E9">
      <w:pPr>
        <w:pStyle w:val="22"/>
        <w:framePr w:w="10214" w:h="14381" w:hRule="exact" w:wrap="none" w:vAnchor="page" w:hAnchor="page" w:x="741" w:y="1375"/>
        <w:numPr>
          <w:ilvl w:val="2"/>
          <w:numId w:val="1"/>
        </w:numPr>
        <w:shd w:val="clear" w:color="auto" w:fill="auto"/>
        <w:tabs>
          <w:tab w:val="left" w:pos="654"/>
        </w:tabs>
        <w:ind w:left="20" w:right="20"/>
      </w:pPr>
      <w:r>
        <w:t>При хранении материальных носителей должны соблюдаться условия, обеспечивающие сохранность персональных данных и исключающие несанкционированный к ним доступ.</w:t>
      </w:r>
    </w:p>
    <w:p w:rsidR="00E77814" w:rsidRDefault="008720E9">
      <w:pPr>
        <w:pStyle w:val="22"/>
        <w:framePr w:w="10214" w:h="14381" w:hRule="exact" w:wrap="none" w:vAnchor="page" w:hAnchor="page" w:x="741" w:y="1375"/>
        <w:numPr>
          <w:ilvl w:val="2"/>
          <w:numId w:val="1"/>
        </w:numPr>
        <w:shd w:val="clear" w:color="auto" w:fill="auto"/>
        <w:tabs>
          <w:tab w:val="left" w:pos="697"/>
        </w:tabs>
        <w:ind w:left="20" w:right="20"/>
      </w:pPr>
      <w:r>
        <w:t xml:space="preserve">Лица, осуществляющие обработку </w:t>
      </w:r>
      <w:r>
        <w:t>персональных данных без использования средств автоматизации, должны быть проинформированы о факте обработки ими персональных данных,</w:t>
      </w:r>
    </w:p>
    <w:p w:rsidR="00E77814" w:rsidRDefault="00E77814">
      <w:pPr>
        <w:rPr>
          <w:sz w:val="2"/>
          <w:szCs w:val="2"/>
        </w:rPr>
        <w:sectPr w:rsidR="00E7781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7814" w:rsidRDefault="008720E9">
      <w:pPr>
        <w:pStyle w:val="22"/>
        <w:framePr w:w="10219" w:h="14395" w:hRule="exact" w:wrap="none" w:vAnchor="page" w:hAnchor="page" w:x="738" w:y="1376"/>
        <w:shd w:val="clear" w:color="auto" w:fill="auto"/>
        <w:ind w:left="20" w:right="20"/>
      </w:pPr>
      <w:proofErr w:type="gramStart"/>
      <w:r>
        <w:lastRenderedPageBreak/>
        <w:t>категориях</w:t>
      </w:r>
      <w:proofErr w:type="gramEnd"/>
      <w:r>
        <w:t xml:space="preserve"> обрабатываемых персональных данных, а также об особенностях и правилах осуществления такой</w:t>
      </w:r>
      <w:r>
        <w:t xml:space="preserve"> обработки.</w:t>
      </w:r>
    </w:p>
    <w:p w:rsidR="00E77814" w:rsidRDefault="008720E9">
      <w:pPr>
        <w:pStyle w:val="22"/>
        <w:framePr w:w="10219" w:h="14395" w:hRule="exact" w:wrap="none" w:vAnchor="page" w:hAnchor="page" w:x="738" w:y="1376"/>
        <w:numPr>
          <w:ilvl w:val="2"/>
          <w:numId w:val="1"/>
        </w:numPr>
        <w:shd w:val="clear" w:color="auto" w:fill="auto"/>
        <w:tabs>
          <w:tab w:val="left" w:pos="702"/>
        </w:tabs>
        <w:ind w:left="20" w:right="20"/>
      </w:pPr>
      <w:r>
        <w:t>Необходимо обеспечивать раздельное хранение персональных данных (материальных носителей), обработка которых осуществляется в различных целях. При фиксации персональных данных на материальных носителях не допускается фиксация на одном материальн</w:t>
      </w:r>
      <w:r>
        <w:t xml:space="preserve">ом носителе персональных данных, </w:t>
      </w:r>
      <w:proofErr w:type="gramStart"/>
      <w:r>
        <w:t>цели</w:t>
      </w:r>
      <w:proofErr w:type="gramEnd"/>
      <w:r>
        <w:t xml:space="preserve"> обработки которых заведомо не совместимы.</w:t>
      </w:r>
    </w:p>
    <w:p w:rsidR="00E77814" w:rsidRDefault="008720E9">
      <w:pPr>
        <w:pStyle w:val="22"/>
        <w:framePr w:w="10219" w:h="14395" w:hRule="exact" w:wrap="none" w:vAnchor="page" w:hAnchor="page" w:x="738" w:y="1376"/>
        <w:numPr>
          <w:ilvl w:val="2"/>
          <w:numId w:val="1"/>
        </w:numPr>
        <w:shd w:val="clear" w:color="auto" w:fill="auto"/>
        <w:tabs>
          <w:tab w:val="left" w:pos="745"/>
        </w:tabs>
        <w:ind w:left="20" w:right="20"/>
      </w:pPr>
      <w:r>
        <w:t>Для обработки различных категорий персональных данных, осуществляемой без использования средств автоматизации, для каждой категории персональных данных должен использоваться от</w:t>
      </w:r>
      <w:r>
        <w:t>дельный материальный носитель.</w:t>
      </w:r>
    </w:p>
    <w:p w:rsidR="00E77814" w:rsidRDefault="008720E9">
      <w:pPr>
        <w:pStyle w:val="22"/>
        <w:framePr w:w="10219" w:h="14395" w:hRule="exact" w:wrap="none" w:vAnchor="page" w:hAnchor="page" w:x="738" w:y="1376"/>
        <w:numPr>
          <w:ilvl w:val="2"/>
          <w:numId w:val="1"/>
        </w:numPr>
        <w:shd w:val="clear" w:color="auto" w:fill="auto"/>
        <w:tabs>
          <w:tab w:val="left" w:pos="625"/>
        </w:tabs>
        <w:ind w:left="20" w:right="20"/>
      </w:pPr>
      <w:proofErr w:type="gramStart"/>
      <w:r>
        <w:t>При несовместимости целей обработки персональных данных, зафиксированных на одном материальном носителе, если материальный носитель не позволяет осуществлять обработку персональных данных отдельно от других зафиксированных на</w:t>
      </w:r>
      <w:r>
        <w:t xml:space="preserve"> том же носителе персональных данных, должны быть приняты меры по обеспечению раздельной обработки персональных данных, исключающее одновременное копирование иных персональных данных, не подлежащих распространению и использованию.</w:t>
      </w:r>
      <w:proofErr w:type="gramEnd"/>
    </w:p>
    <w:p w:rsidR="00E77814" w:rsidRDefault="008720E9">
      <w:pPr>
        <w:pStyle w:val="22"/>
        <w:framePr w:w="10219" w:h="14395" w:hRule="exact" w:wrap="none" w:vAnchor="page" w:hAnchor="page" w:x="738" w:y="1376"/>
        <w:numPr>
          <w:ilvl w:val="2"/>
          <w:numId w:val="1"/>
        </w:numPr>
        <w:shd w:val="clear" w:color="auto" w:fill="auto"/>
        <w:tabs>
          <w:tab w:val="left" w:pos="697"/>
        </w:tabs>
        <w:ind w:left="20" w:right="20"/>
      </w:pPr>
      <w:r>
        <w:t>Устанавливается следующий</w:t>
      </w:r>
      <w:r>
        <w:t xml:space="preserve"> порядок уничтожения или обезличивания персональных данных:</w:t>
      </w:r>
    </w:p>
    <w:p w:rsidR="00E77814" w:rsidRDefault="008720E9">
      <w:pPr>
        <w:pStyle w:val="22"/>
        <w:framePr w:w="10219" w:h="14395" w:hRule="exact" w:wrap="none" w:vAnchor="page" w:hAnchor="page" w:x="738" w:y="1376"/>
        <w:shd w:val="clear" w:color="auto" w:fill="auto"/>
        <w:ind w:left="20" w:right="20"/>
      </w:pPr>
      <w:r>
        <w:t>-уничтожение или обезличивание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</w:t>
      </w:r>
      <w:r>
        <w:t>ранением возможности обработки иных данных, зафиксированных на материальном носителе (удаление, вымарывание);</w:t>
      </w:r>
    </w:p>
    <w:p w:rsidR="00E77814" w:rsidRDefault="008720E9">
      <w:pPr>
        <w:pStyle w:val="22"/>
        <w:framePr w:w="10219" w:h="14395" w:hRule="exact" w:wrap="none" w:vAnchor="page" w:hAnchor="page" w:x="738" w:y="1376"/>
        <w:shd w:val="clear" w:color="auto" w:fill="auto"/>
        <w:spacing w:after="536"/>
        <w:ind w:left="20" w:right="20"/>
      </w:pPr>
      <w:proofErr w:type="gramStart"/>
      <w:r>
        <w:t xml:space="preserve">-уточнение персональных данных при осуществлении их обработки без использования средств автоматизации производится путем обновления или изменения </w:t>
      </w:r>
      <w:r>
        <w:t>данных на материальном носителе,- а если это не допускается техническими особенностями материального носителя, путем фиксации на том же материальном носителе сведений о вносимых в них изменениях, либо путем изготовления нового материального носителя с уточ</w:t>
      </w:r>
      <w:r>
        <w:t>ненными персональными данными.</w:t>
      </w:r>
      <w:proofErr w:type="gramEnd"/>
    </w:p>
    <w:p w:rsidR="00E77814" w:rsidRDefault="008720E9">
      <w:pPr>
        <w:pStyle w:val="11"/>
        <w:framePr w:w="10219" w:h="14395" w:hRule="exact" w:wrap="none" w:vAnchor="page" w:hAnchor="page" w:x="738" w:y="1376"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278" w:lineRule="exact"/>
        <w:ind w:left="20" w:right="20"/>
      </w:pPr>
      <w:bookmarkStart w:id="2" w:name="bookmark1"/>
      <w:r>
        <w:t>Порядок обеспечения безопасности при обработке и хранении персональных данных, осуществляемый с использованием средств автоматизации</w:t>
      </w:r>
      <w:bookmarkEnd w:id="2"/>
    </w:p>
    <w:p w:rsidR="00E77814" w:rsidRDefault="008720E9">
      <w:pPr>
        <w:pStyle w:val="22"/>
        <w:framePr w:w="10219" w:h="14395" w:hRule="exact" w:wrap="none" w:vAnchor="page" w:hAnchor="page" w:x="738" w:y="1376"/>
        <w:numPr>
          <w:ilvl w:val="1"/>
          <w:numId w:val="1"/>
        </w:numPr>
        <w:shd w:val="clear" w:color="auto" w:fill="auto"/>
        <w:tabs>
          <w:tab w:val="left" w:pos="418"/>
        </w:tabs>
        <w:ind w:left="20"/>
      </w:pPr>
      <w:r>
        <w:t>Правила доступа, хранения и пересылки персональных данных.</w:t>
      </w:r>
    </w:p>
    <w:p w:rsidR="00E77814" w:rsidRDefault="008720E9">
      <w:pPr>
        <w:pStyle w:val="22"/>
        <w:framePr w:w="10219" w:h="14395" w:hRule="exact" w:wrap="none" w:vAnchor="page" w:hAnchor="page" w:x="738" w:y="1376"/>
        <w:numPr>
          <w:ilvl w:val="2"/>
          <w:numId w:val="1"/>
        </w:numPr>
        <w:shd w:val="clear" w:color="auto" w:fill="auto"/>
        <w:tabs>
          <w:tab w:val="left" w:pos="697"/>
        </w:tabs>
        <w:ind w:left="20" w:right="20"/>
      </w:pPr>
      <w:r>
        <w:t>Безопасность' персональных данных</w:t>
      </w:r>
      <w:r>
        <w:t xml:space="preserve">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информации, а также используемые в информационной системе информационные технологии.</w:t>
      </w:r>
    </w:p>
    <w:p w:rsidR="00E77814" w:rsidRDefault="008720E9">
      <w:pPr>
        <w:pStyle w:val="22"/>
        <w:framePr w:w="10219" w:h="14395" w:hRule="exact" w:wrap="none" w:vAnchor="page" w:hAnchor="page" w:x="738" w:y="1376"/>
        <w:numPr>
          <w:ilvl w:val="2"/>
          <w:numId w:val="1"/>
        </w:numPr>
        <w:shd w:val="clear" w:color="auto" w:fill="auto"/>
        <w:tabs>
          <w:tab w:val="left" w:pos="610"/>
        </w:tabs>
        <w:ind w:left="20" w:right="20"/>
      </w:pPr>
      <w:r>
        <w:t xml:space="preserve">Допуск лиц к </w:t>
      </w:r>
      <w:r>
        <w:t>обработке персональных данных в информационной системе осуществляется на основании соответствующих разрешительных документов и ключей (паролей) доступа.</w:t>
      </w:r>
    </w:p>
    <w:p w:rsidR="00E77814" w:rsidRDefault="008720E9">
      <w:pPr>
        <w:pStyle w:val="22"/>
        <w:framePr w:w="10219" w:h="14395" w:hRule="exact" w:wrap="none" w:vAnchor="page" w:hAnchor="page" w:x="738" w:y="1376"/>
        <w:numPr>
          <w:ilvl w:val="2"/>
          <w:numId w:val="1"/>
        </w:numPr>
        <w:shd w:val="clear" w:color="auto" w:fill="auto"/>
        <w:tabs>
          <w:tab w:val="left" w:pos="625"/>
        </w:tabs>
        <w:ind w:left="20" w:right="20"/>
      </w:pPr>
      <w:r>
        <w:t>Размещение информационных систем, специальное оборудование и организация работы с персональными данными</w:t>
      </w:r>
      <w:r>
        <w:t xml:space="preserve"> должны обеспечивать сохранность носителей персональных данных й средств защиты информации, а также исключать возможность неконтролируемого пребывания в этих помещениях посторонних лиц.</w:t>
      </w:r>
    </w:p>
    <w:p w:rsidR="00E77814" w:rsidRDefault="008720E9">
      <w:pPr>
        <w:pStyle w:val="22"/>
        <w:framePr w:w="10219" w:h="14395" w:hRule="exact" w:wrap="none" w:vAnchor="page" w:hAnchor="page" w:x="738" w:y="1376"/>
        <w:numPr>
          <w:ilvl w:val="2"/>
          <w:numId w:val="1"/>
        </w:numPr>
        <w:shd w:val="clear" w:color="auto" w:fill="auto"/>
        <w:tabs>
          <w:tab w:val="left" w:pos="639"/>
        </w:tabs>
        <w:ind w:left="20" w:right="20"/>
      </w:pPr>
      <w:r>
        <w:t>Компьютеры и (или) электронные папки, в которых содержатся файлы с пер</w:t>
      </w:r>
      <w:r>
        <w:t>сональными данными, для каждого пользователя должны быть защищены индивидуальными паролями доступа, состоящими из 5 и более символов. Работа на компьютерах с персональными данными без паролей доступа, или под чужими или общими (одинаковыми) паролями, запре</w:t>
      </w:r>
      <w:r>
        <w:t>щается.</w:t>
      </w:r>
    </w:p>
    <w:p w:rsidR="00E77814" w:rsidRDefault="008720E9">
      <w:pPr>
        <w:pStyle w:val="22"/>
        <w:framePr w:w="10219" w:h="14395" w:hRule="exact" w:wrap="none" w:vAnchor="page" w:hAnchor="page" w:x="738" w:y="1376"/>
        <w:numPr>
          <w:ilvl w:val="2"/>
          <w:numId w:val="1"/>
        </w:numPr>
        <w:shd w:val="clear" w:color="auto" w:fill="auto"/>
        <w:tabs>
          <w:tab w:val="left" w:pos="678"/>
        </w:tabs>
        <w:ind w:left="20" w:right="20"/>
      </w:pPr>
      <w:r>
        <w:t>Пересылка персональных данных без использования специальных средств защиты по общедоступным сетям связи, в том числе Интернет, запрещается.</w:t>
      </w:r>
    </w:p>
    <w:p w:rsidR="00E77814" w:rsidRDefault="008720E9">
      <w:pPr>
        <w:pStyle w:val="22"/>
        <w:framePr w:w="10219" w:h="14395" w:hRule="exact" w:wrap="none" w:vAnchor="page" w:hAnchor="page" w:x="738" w:y="1376"/>
        <w:numPr>
          <w:ilvl w:val="1"/>
          <w:numId w:val="1"/>
        </w:numPr>
        <w:shd w:val="clear" w:color="auto" w:fill="auto"/>
        <w:tabs>
          <w:tab w:val="left" w:pos="423"/>
        </w:tabs>
        <w:ind w:left="20"/>
      </w:pPr>
      <w:r>
        <w:t>Общие требования по защите персональных данных в автоматизированных системах.</w:t>
      </w:r>
    </w:p>
    <w:p w:rsidR="00E77814" w:rsidRDefault="008720E9">
      <w:pPr>
        <w:pStyle w:val="22"/>
        <w:framePr w:w="10219" w:h="14395" w:hRule="exact" w:wrap="none" w:vAnchor="page" w:hAnchor="page" w:x="738" w:y="1376"/>
        <w:numPr>
          <w:ilvl w:val="2"/>
          <w:numId w:val="1"/>
        </w:numPr>
        <w:shd w:val="clear" w:color="auto" w:fill="auto"/>
        <w:tabs>
          <w:tab w:val="left" w:pos="745"/>
        </w:tabs>
        <w:ind w:left="20" w:right="20"/>
      </w:pPr>
      <w:r>
        <w:t xml:space="preserve">Технические и программные </w:t>
      </w:r>
      <w:r>
        <w:t>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 Средства защиты информации, применяемые в информационных системах, в установленном порядке проходят процеду</w:t>
      </w:r>
      <w:r>
        <w:t>ру оценки соответствия.</w:t>
      </w:r>
    </w:p>
    <w:p w:rsidR="00E77814" w:rsidRDefault="00E77814">
      <w:pPr>
        <w:rPr>
          <w:sz w:val="2"/>
          <w:szCs w:val="2"/>
        </w:rPr>
        <w:sectPr w:rsidR="00E7781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7814" w:rsidRDefault="008720E9">
      <w:pPr>
        <w:pStyle w:val="22"/>
        <w:framePr w:w="10200" w:h="6081" w:hRule="exact" w:wrap="none" w:vAnchor="page" w:hAnchor="page" w:x="748" w:y="1381"/>
        <w:numPr>
          <w:ilvl w:val="2"/>
          <w:numId w:val="1"/>
        </w:numPr>
        <w:shd w:val="clear" w:color="auto" w:fill="auto"/>
        <w:tabs>
          <w:tab w:val="left" w:pos="625"/>
        </w:tabs>
        <w:ind w:left="20" w:right="20"/>
      </w:pPr>
      <w:r>
        <w:lastRenderedPageBreak/>
        <w:t>При обработке персональных данных в информационной системе пользователями должно быть обеспечено:</w:t>
      </w:r>
    </w:p>
    <w:p w:rsidR="00E77814" w:rsidRDefault="008720E9">
      <w:pPr>
        <w:pStyle w:val="22"/>
        <w:framePr w:w="10200" w:h="6081" w:hRule="exact" w:wrap="none" w:vAnchor="page" w:hAnchor="page" w:x="748" w:y="1381"/>
        <w:shd w:val="clear" w:color="auto" w:fill="auto"/>
        <w:tabs>
          <w:tab w:val="left" w:pos="356"/>
        </w:tabs>
        <w:ind w:left="20" w:right="20"/>
      </w:pPr>
      <w:r>
        <w:t>а)</w:t>
      </w:r>
      <w:r>
        <w:tab/>
        <w:t>использование предназначенных для этого разделов (каталогов) носителей информации, встроенных в технические с</w:t>
      </w:r>
      <w:r>
        <w:t>редства, или съемных маркированных носителей;</w:t>
      </w:r>
    </w:p>
    <w:p w:rsidR="00E77814" w:rsidRDefault="008720E9">
      <w:pPr>
        <w:pStyle w:val="22"/>
        <w:framePr w:w="10200" w:h="6081" w:hRule="exact" w:wrap="none" w:vAnchor="page" w:hAnchor="page" w:x="748" w:y="1381"/>
        <w:shd w:val="clear" w:color="auto" w:fill="auto"/>
        <w:tabs>
          <w:tab w:val="left" w:pos="274"/>
        </w:tabs>
        <w:ind w:left="20" w:right="20"/>
      </w:pPr>
      <w:r>
        <w:t>б)</w:t>
      </w:r>
      <w:r>
        <w:tab/>
        <w:t>недопущение физического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E77814" w:rsidRDefault="008720E9">
      <w:pPr>
        <w:pStyle w:val="22"/>
        <w:framePr w:w="10200" w:h="6081" w:hRule="exact" w:wrap="none" w:vAnchor="page" w:hAnchor="page" w:x="748" w:y="1381"/>
        <w:shd w:val="clear" w:color="auto" w:fill="auto"/>
        <w:tabs>
          <w:tab w:val="left" w:pos="284"/>
        </w:tabs>
        <w:ind w:left="20" w:right="20"/>
      </w:pPr>
      <w:r>
        <w:t>в)</w:t>
      </w:r>
      <w:r>
        <w:tab/>
        <w:t>постоянное использование антиви</w:t>
      </w:r>
      <w:r>
        <w:t>русного обеспечения для обнаружения зараженных файлов и незамедлительное восстановление персональных данных, модифицированных или уничтоженных вследствие несанкционированного доступа к ним;</w:t>
      </w:r>
    </w:p>
    <w:p w:rsidR="00E77814" w:rsidRDefault="008720E9">
      <w:pPr>
        <w:pStyle w:val="22"/>
        <w:framePr w:w="10200" w:h="6081" w:hRule="exact" w:wrap="none" w:vAnchor="page" w:hAnchor="page" w:x="748" w:y="1381"/>
        <w:shd w:val="clear" w:color="auto" w:fill="auto"/>
        <w:tabs>
          <w:tab w:val="left" w:pos="409"/>
        </w:tabs>
        <w:ind w:left="20" w:right="20"/>
      </w:pPr>
      <w:proofErr w:type="gramStart"/>
      <w:r>
        <w:t>г)</w:t>
      </w:r>
      <w:r>
        <w:tab/>
        <w:t>недопущение несанкционированных выноса из помещений, установки,</w:t>
      </w:r>
      <w:r>
        <w:t xml:space="preserve"> подключения оборудования, а также удаления, инсталляции или настройки программного обеспечения.</w:t>
      </w:r>
      <w:proofErr w:type="gramEnd"/>
    </w:p>
    <w:p w:rsidR="00E77814" w:rsidRDefault="008720E9">
      <w:pPr>
        <w:pStyle w:val="22"/>
        <w:framePr w:w="10200" w:h="6081" w:hRule="exact" w:wrap="none" w:vAnchor="page" w:hAnchor="page" w:x="748" w:y="1381"/>
        <w:numPr>
          <w:ilvl w:val="1"/>
          <w:numId w:val="1"/>
        </w:numPr>
        <w:shd w:val="clear" w:color="auto" w:fill="auto"/>
        <w:tabs>
          <w:tab w:val="left" w:pos="538"/>
        </w:tabs>
        <w:ind w:left="20" w:right="20"/>
      </w:pPr>
      <w:r>
        <w:t>При обработке персональных данных в информационной системе разработчиками и администраторами систем должны обеспечиваться:</w:t>
      </w:r>
    </w:p>
    <w:p w:rsidR="00E77814" w:rsidRDefault="008720E9">
      <w:pPr>
        <w:pStyle w:val="22"/>
        <w:framePr w:w="10200" w:h="6081" w:hRule="exact" w:wrap="none" w:vAnchor="page" w:hAnchor="page" w:x="748" w:y="1381"/>
        <w:shd w:val="clear" w:color="auto" w:fill="auto"/>
        <w:tabs>
          <w:tab w:val="left" w:pos="270"/>
        </w:tabs>
        <w:ind w:left="20" w:right="20"/>
      </w:pPr>
      <w:r>
        <w:t>а)</w:t>
      </w:r>
      <w:r>
        <w:tab/>
        <w:t>обучение лиц, использующих средст</w:t>
      </w:r>
      <w:r>
        <w:t>ва защиты информации, применяемые в информационных системах, правилам работы с ними;</w:t>
      </w:r>
    </w:p>
    <w:p w:rsidR="00E77814" w:rsidRDefault="008720E9">
      <w:pPr>
        <w:pStyle w:val="22"/>
        <w:framePr w:w="10200" w:h="6081" w:hRule="exact" w:wrap="none" w:vAnchor="page" w:hAnchor="page" w:x="748" w:y="1381"/>
        <w:shd w:val="clear" w:color="auto" w:fill="auto"/>
        <w:tabs>
          <w:tab w:val="left" w:pos="279"/>
        </w:tabs>
        <w:ind w:left="20" w:right="20"/>
      </w:pPr>
      <w:r>
        <w:t>б)</w:t>
      </w:r>
      <w:r>
        <w:tab/>
        <w:t>учет лиц, допущенных к работе с персональными данными в информационной системе, прав и паролей доступа;</w:t>
      </w:r>
    </w:p>
    <w:p w:rsidR="00E77814" w:rsidRDefault="008720E9">
      <w:pPr>
        <w:pStyle w:val="22"/>
        <w:framePr w:w="10200" w:h="6081" w:hRule="exact" w:wrap="none" w:vAnchor="page" w:hAnchor="page" w:x="748" w:y="1381"/>
        <w:shd w:val="clear" w:color="auto" w:fill="auto"/>
        <w:tabs>
          <w:tab w:val="left" w:pos="433"/>
        </w:tabs>
        <w:ind w:left="20" w:right="20"/>
      </w:pPr>
      <w:r>
        <w:t>в)</w:t>
      </w:r>
      <w:r>
        <w:tab/>
        <w:t xml:space="preserve">учет применяемых средств защиты информации, эксплуатационной </w:t>
      </w:r>
      <w:r>
        <w:t>и технической документации к ним;</w:t>
      </w:r>
    </w:p>
    <w:p w:rsidR="00E77814" w:rsidRDefault="008720E9">
      <w:pPr>
        <w:pStyle w:val="22"/>
        <w:framePr w:w="10200" w:h="6081" w:hRule="exact" w:wrap="none" w:vAnchor="page" w:hAnchor="page" w:x="748" w:y="1381"/>
        <w:shd w:val="clear" w:color="auto" w:fill="auto"/>
        <w:tabs>
          <w:tab w:val="left" w:pos="457"/>
        </w:tabs>
        <w:ind w:left="20" w:right="20"/>
      </w:pPr>
      <w:r>
        <w:t>г)</w:t>
      </w:r>
      <w:r>
        <w:tab/>
      </w:r>
      <w:proofErr w:type="gramStart"/>
      <w:r>
        <w:t>контроль за</w:t>
      </w:r>
      <w:proofErr w:type="gramEnd"/>
      <w: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E77814" w:rsidRDefault="008720E9">
      <w:pPr>
        <w:pStyle w:val="22"/>
        <w:framePr w:w="10200" w:h="6081" w:hRule="exact" w:wrap="none" w:vAnchor="page" w:hAnchor="page" w:x="748" w:y="1381"/>
        <w:shd w:val="clear" w:color="auto" w:fill="auto"/>
        <w:tabs>
          <w:tab w:val="left" w:pos="274"/>
        </w:tabs>
        <w:ind w:left="20"/>
      </w:pPr>
      <w:r>
        <w:t>д)</w:t>
      </w:r>
      <w:r>
        <w:tab/>
        <w:t>описание системы защиты персональных данных.</w:t>
      </w:r>
    </w:p>
    <w:p w:rsidR="00E77814" w:rsidRDefault="00E77814">
      <w:pPr>
        <w:rPr>
          <w:sz w:val="2"/>
          <w:szCs w:val="2"/>
        </w:rPr>
      </w:pPr>
    </w:p>
    <w:sectPr w:rsidR="00E7781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E9" w:rsidRDefault="008720E9">
      <w:r>
        <w:separator/>
      </w:r>
    </w:p>
  </w:endnote>
  <w:endnote w:type="continuationSeparator" w:id="0">
    <w:p w:rsidR="008720E9" w:rsidRDefault="0087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E9" w:rsidRDefault="008720E9"/>
  </w:footnote>
  <w:footnote w:type="continuationSeparator" w:id="0">
    <w:p w:rsidR="008720E9" w:rsidRDefault="008720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9CD"/>
    <w:multiLevelType w:val="multilevel"/>
    <w:tmpl w:val="F7B8E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77814"/>
    <w:rsid w:val="008720E9"/>
    <w:rsid w:val="0096586E"/>
    <w:rsid w:val="00E7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-2pt">
    <w:name w:val="Основной текст (2) + 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2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</w:rPr>
  </w:style>
  <w:style w:type="character" w:customStyle="1" w:styleId="3TimesNewRoman11pt0pt">
    <w:name w:val="Основной текст (3) + Times New Roman;11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"/>
      <w:w w:val="100"/>
      <w:position w:val="0"/>
      <w:sz w:val="22"/>
      <w:szCs w:val="22"/>
      <w:u w:val="none"/>
    </w:rPr>
  </w:style>
  <w:style w:type="character" w:customStyle="1" w:styleId="3TimesNewRoman11pt0pt0">
    <w:name w:val="Основной текст (3) + Times New Roman;11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 + Малые прописные"/>
    <w:basedOn w:val="3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000000"/>
      <w:spacing w:val="-20"/>
      <w:w w:val="100"/>
      <w:position w:val="0"/>
      <w:sz w:val="20"/>
      <w:szCs w:val="20"/>
      <w:u w:val="single"/>
      <w:lang w:val="ru-RU"/>
    </w:rPr>
  </w:style>
  <w:style w:type="character" w:customStyle="1" w:styleId="3TimesNewRoman11pt0pt1">
    <w:name w:val="Основной текст (3) + Times New Roman;11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"/>
      <w:w w:val="100"/>
      <w:position w:val="0"/>
      <w:sz w:val="22"/>
      <w:szCs w:val="22"/>
      <w:u w:val="single"/>
      <w:lang w:val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20"/>
      <w:sz w:val="20"/>
      <w:szCs w:val="20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658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6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1777</Words>
  <Characters>10134</Characters>
  <Application>Microsoft Office Word</Application>
  <DocSecurity>0</DocSecurity>
  <Lines>84</Lines>
  <Paragraphs>23</Paragraphs>
  <ScaleCrop>false</ScaleCrop>
  <Company>Krokoz™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ZAVUCHVOSP</cp:lastModifiedBy>
  <cp:revision>2</cp:revision>
  <dcterms:created xsi:type="dcterms:W3CDTF">2016-10-25T06:51:00Z</dcterms:created>
  <dcterms:modified xsi:type="dcterms:W3CDTF">2016-10-25T06:54:00Z</dcterms:modified>
</cp:coreProperties>
</file>